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педагогического мастерства</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педагогического мастерства»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«Основы педагогического мастерства».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педагогического мастерства»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299.7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 сложившимся разнообразным этническим и религиозным составом населения и региональной спецификой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Б1.В.02.04 «Основы педагогического мастерства»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УК-5,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99.144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83.26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профессиональных качеств личности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внешнего вида учителя. Профессиограмма как модель личности учителя.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приёмы  саморегуляции и управления своим эмоциональным состоянием. Умение  выявлять собственные недостатки внешнего вида и своевременно их устранять. Конкретные требования к внешнему виду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Мастерство педагога в управлении собой. Основы техники саморегуляции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способах создания рабочего самочувствия, ознакомиться с элементами аутогенной тренировки. Осознать особенности своего невербального поведения, экспрессии психического состояния личности. Воспитание  потребности заниматься психофизической саморегуляцией.</w:t>
            </w:r>
          </w:p>
          <w:p>
            <w:pPr>
              <w:jc w:val="both"/>
              <w:spacing w:after="0" w:line="240" w:lineRule="auto"/>
              <w:rPr>
                <w:sz w:val="24"/>
                <w:szCs w:val="24"/>
              </w:rPr>
            </w:pPr>
            <w:r>
              <w:rPr>
                <w:rFonts w:ascii="Times New Roman" w:hAnsi="Times New Roman" w:cs="Times New Roman"/>
                <w:color w:val="#000000"/>
                <w:sz w:val="24"/>
                <w:szCs w:val="24"/>
              </w:rPr>
              <w:t> Элементарные приемы  релаксации: физического и психического расслабления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и их роль в формировании мастерства учителя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Шаги, необходимые для построения педагогической технологии. Соблюдение стратегически выбранных принципов деятельности учителя. Технология сопровождения исследовательской деятельности учащихся.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убеждения в педагогическом процессе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Убеждения  истинные  и ложные и способы  их формирования. Место метода убеждений в системе педагогической техники. Использование  условий, повышающих эффективность убеждающего воздействия и создавать специальные педагогические ситуации, благоприятные для работы с данным методом. Навыки убеждающего воздействия при помощи основных формально-логических законов. Требования к убеждению.  Доказательства как основа убеждения. Прямые и косвенные доказательства. Опровержение – логический прием, при помощи которого устанавливается ложность или недоказуемость выдвинутого положения.</w:t>
            </w:r>
          </w:p>
          <w:p>
            <w:pPr>
              <w:jc w:val="both"/>
              <w:spacing w:after="0" w:line="240" w:lineRule="auto"/>
              <w:rPr>
                <w:sz w:val="24"/>
                <w:szCs w:val="24"/>
              </w:rPr>
            </w:pPr>
            <w:r>
              <w:rPr>
                <w:rFonts w:ascii="Times New Roman" w:hAnsi="Times New Roman" w:cs="Times New Roman"/>
                <w:color w:val="#000000"/>
                <w:sz w:val="24"/>
                <w:szCs w:val="24"/>
              </w:rPr>
              <w:t> Основы логики. Понятие, суждение, умозаключение. Законы логики. Применение метода убеждений в деловых выступлениях.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Проанализируйте определения:</w:t>
            </w:r>
          </w:p>
          <w:p>
            <w:pPr>
              <w:jc w:val="both"/>
              <w:spacing w:after="0" w:line="240" w:lineRule="auto"/>
              <w:rPr>
                <w:sz w:val="24"/>
                <w:szCs w:val="24"/>
              </w:rPr>
            </w:pPr>
            <w:r>
              <w:rPr>
                <w:rFonts w:ascii="Times New Roman" w:hAnsi="Times New Roman" w:cs="Times New Roman"/>
                <w:color w:val="#000000"/>
                <w:sz w:val="24"/>
                <w:szCs w:val="24"/>
              </w:rPr>
              <w:t> А.И. Щербаков: «Педагогическое мастерство - это синтез научных знаний, умений, на- выков, методического искусства и личных качеств учителя.</w:t>
            </w:r>
          </w:p>
          <w:p>
            <w:pPr>
              <w:jc w:val="both"/>
              <w:spacing w:after="0" w:line="240" w:lineRule="auto"/>
              <w:rPr>
                <w:sz w:val="24"/>
                <w:szCs w:val="24"/>
              </w:rPr>
            </w:pPr>
            <w:r>
              <w:rPr>
                <w:rFonts w:ascii="Times New Roman" w:hAnsi="Times New Roman" w:cs="Times New Roman"/>
                <w:color w:val="#000000"/>
                <w:sz w:val="24"/>
                <w:szCs w:val="24"/>
              </w:rPr>
              <w:t> Н.Н. Тарасевич: «Педагогическое мастерство - комплекс свойств личности учителя, необходимых для высокого уровня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Л.А. Байкова: «Педагогическое мастерство - высший уровень педагогической дея- тельности, проявляющийся в творчестве учителя, в постоянном совершенствовании искус -ства обучения, воспитания развития ребенка».</w:t>
            </w:r>
          </w:p>
          <w:p>
            <w:pPr>
              <w:jc w:val="both"/>
              <w:spacing w:after="0" w:line="240" w:lineRule="auto"/>
              <w:rPr>
                <w:sz w:val="24"/>
                <w:szCs w:val="24"/>
              </w:rPr>
            </w:pPr>
            <w:r>
              <w:rPr>
                <w:rFonts w:ascii="Times New Roman" w:hAnsi="Times New Roman" w:cs="Times New Roman"/>
                <w:color w:val="#000000"/>
                <w:sz w:val="24"/>
                <w:szCs w:val="24"/>
              </w:rPr>
              <w:t> Какой вариант определения наиболее точно, с вашей точки зрения, раскрывает понятие «педагогическое мастерство», почему?</w:t>
            </w:r>
          </w:p>
          <w:p>
            <w:pPr>
              <w:jc w:val="both"/>
              <w:spacing w:after="0" w:line="240" w:lineRule="auto"/>
              <w:rPr>
                <w:sz w:val="24"/>
                <w:szCs w:val="24"/>
              </w:rPr>
            </w:pPr>
            <w:r>
              <w:rPr>
                <w:rFonts w:ascii="Times New Roman" w:hAnsi="Times New Roman" w:cs="Times New Roman"/>
                <w:color w:val="#000000"/>
                <w:sz w:val="24"/>
                <w:szCs w:val="24"/>
              </w:rPr>
              <w:t> Какова разница в подходе ученых к определению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Какое из авторских определений совпало с вашей точкой зрения?</w:t>
            </w:r>
          </w:p>
          <w:p>
            <w:pPr>
              <w:jc w:val="both"/>
              <w:spacing w:after="0" w:line="240" w:lineRule="auto"/>
              <w:rPr>
                <w:sz w:val="24"/>
                <w:szCs w:val="24"/>
              </w:rPr>
            </w:pPr>
            <w:r>
              <w:rPr>
                <w:rFonts w:ascii="Times New Roman" w:hAnsi="Times New Roman" w:cs="Times New Roman"/>
                <w:color w:val="#000000"/>
                <w:sz w:val="24"/>
                <w:szCs w:val="24"/>
              </w:rPr>
              <w:t> Дополните свое определение.</w:t>
            </w:r>
          </w:p>
          <w:p>
            <w:pPr>
              <w:jc w:val="both"/>
              <w:spacing w:after="0" w:line="240" w:lineRule="auto"/>
              <w:rPr>
                <w:sz w:val="24"/>
                <w:szCs w:val="24"/>
              </w:rPr>
            </w:pPr>
            <w:r>
              <w:rPr>
                <w:rFonts w:ascii="Times New Roman" w:hAnsi="Times New Roman" w:cs="Times New Roman"/>
                <w:color w:val="#000000"/>
                <w:sz w:val="24"/>
                <w:szCs w:val="24"/>
              </w:rPr>
              <w:t> 2.	Каждый ли учитель может стать мастером?</w:t>
            </w:r>
          </w:p>
          <w:p>
            <w:pPr>
              <w:jc w:val="both"/>
              <w:spacing w:after="0" w:line="240" w:lineRule="auto"/>
              <w:rPr>
                <w:sz w:val="24"/>
                <w:szCs w:val="24"/>
              </w:rPr>
            </w:pPr>
            <w:r>
              <w:rPr>
                <w:rFonts w:ascii="Times New Roman" w:hAnsi="Times New Roman" w:cs="Times New Roman"/>
                <w:color w:val="#000000"/>
                <w:sz w:val="24"/>
                <w:szCs w:val="24"/>
              </w:rPr>
              <w:t> 3.	Чем должен обладать педагог-мастер?</w:t>
            </w:r>
          </w:p>
          <w:p>
            <w:pPr>
              <w:jc w:val="both"/>
              <w:spacing w:after="0" w:line="240" w:lineRule="auto"/>
              <w:rPr>
                <w:sz w:val="24"/>
                <w:szCs w:val="24"/>
              </w:rPr>
            </w:pPr>
            <w:r>
              <w:rPr>
                <w:rFonts w:ascii="Times New Roman" w:hAnsi="Times New Roman" w:cs="Times New Roman"/>
                <w:color w:val="#000000"/>
                <w:sz w:val="24"/>
                <w:szCs w:val="24"/>
              </w:rPr>
              <w:t> 4.	Раскройте суть определения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5.	Охарактеризуйте профессиональные качества учителя.</w:t>
            </w:r>
          </w:p>
          <w:p>
            <w:pPr>
              <w:jc w:val="both"/>
              <w:spacing w:after="0" w:line="240" w:lineRule="auto"/>
              <w:rPr>
                <w:sz w:val="24"/>
                <w:szCs w:val="24"/>
              </w:rPr>
            </w:pPr>
            <w:r>
              <w:rPr>
                <w:rFonts w:ascii="Times New Roman" w:hAnsi="Times New Roman" w:cs="Times New Roman"/>
                <w:color w:val="#000000"/>
                <w:sz w:val="24"/>
                <w:szCs w:val="24"/>
              </w:rPr>
              <w:t> 6.	Перечислите признаки культурного человека.</w:t>
            </w:r>
          </w:p>
          <w:p>
            <w:pPr>
              <w:jc w:val="both"/>
              <w:spacing w:after="0" w:line="240" w:lineRule="auto"/>
              <w:rPr>
                <w:sz w:val="24"/>
                <w:szCs w:val="24"/>
              </w:rPr>
            </w:pPr>
            <w:r>
              <w:rPr>
                <w:rFonts w:ascii="Times New Roman" w:hAnsi="Times New Roman" w:cs="Times New Roman"/>
                <w:color w:val="#000000"/>
                <w:sz w:val="24"/>
                <w:szCs w:val="24"/>
              </w:rPr>
              <w:t> 7.	Что такое базовая культура личности? Духовная культура?</w:t>
            </w:r>
          </w:p>
          <w:p>
            <w:pPr>
              <w:jc w:val="both"/>
              <w:spacing w:after="0" w:line="240" w:lineRule="auto"/>
              <w:rPr>
                <w:sz w:val="24"/>
                <w:szCs w:val="24"/>
              </w:rPr>
            </w:pPr>
            <w:r>
              <w:rPr>
                <w:rFonts w:ascii="Times New Roman" w:hAnsi="Times New Roman" w:cs="Times New Roman"/>
                <w:color w:val="#000000"/>
                <w:sz w:val="24"/>
                <w:szCs w:val="24"/>
              </w:rPr>
              <w:t> 8.	Что такое педагогическая культура? Пути формирования педагогической</w:t>
            </w:r>
          </w:p>
          <w:p>
            <w:pPr>
              <w:jc w:val="both"/>
              <w:spacing w:after="0" w:line="240" w:lineRule="auto"/>
              <w:rPr>
                <w:sz w:val="24"/>
                <w:szCs w:val="24"/>
              </w:rPr>
            </w:pPr>
            <w:r>
              <w:rPr>
                <w:rFonts w:ascii="Times New Roman" w:hAnsi="Times New Roman" w:cs="Times New Roman"/>
                <w:color w:val="#000000"/>
                <w:sz w:val="24"/>
                <w:szCs w:val="24"/>
              </w:rPr>
              <w:t> культуры?</w:t>
            </w:r>
          </w:p>
          <w:p>
            <w:pPr>
              <w:jc w:val="both"/>
              <w:spacing w:after="0" w:line="240" w:lineRule="auto"/>
              <w:rPr>
                <w:sz w:val="24"/>
                <w:szCs w:val="24"/>
              </w:rPr>
            </w:pPr>
            <w:r>
              <w:rPr>
                <w:rFonts w:ascii="Times New Roman" w:hAnsi="Times New Roman" w:cs="Times New Roman"/>
                <w:color w:val="#000000"/>
                <w:sz w:val="24"/>
                <w:szCs w:val="24"/>
              </w:rPr>
              <w:t> 9.	Охарактеризуйте компоненты гуманистической направленности.</w:t>
            </w:r>
          </w:p>
          <w:p>
            <w:pPr>
              <w:jc w:val="both"/>
              <w:spacing w:after="0" w:line="240" w:lineRule="auto"/>
              <w:rPr>
                <w:sz w:val="24"/>
                <w:szCs w:val="24"/>
              </w:rPr>
            </w:pPr>
            <w:r>
              <w:rPr>
                <w:rFonts w:ascii="Times New Roman" w:hAnsi="Times New Roman" w:cs="Times New Roman"/>
                <w:color w:val="#000000"/>
                <w:sz w:val="24"/>
                <w:szCs w:val="24"/>
              </w:rPr>
              <w:t> 10.	Каковы основные педагогические способности? Их значение?</w:t>
            </w:r>
          </w:p>
          <w:p>
            <w:pPr>
              <w:jc w:val="both"/>
              <w:spacing w:after="0" w:line="240" w:lineRule="auto"/>
              <w:rPr>
                <w:sz w:val="24"/>
                <w:szCs w:val="24"/>
              </w:rPr>
            </w:pPr>
            <w:r>
              <w:rPr>
                <w:rFonts w:ascii="Times New Roman" w:hAnsi="Times New Roman" w:cs="Times New Roman"/>
                <w:color w:val="#000000"/>
                <w:sz w:val="24"/>
                <w:szCs w:val="24"/>
              </w:rPr>
              <w:t> 11.	Какова роль эмпатии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12.	Охарактеризуйте систему профессиональных знаний и умений.</w:t>
            </w:r>
          </w:p>
          <w:p>
            <w:pPr>
              <w:jc w:val="both"/>
              <w:spacing w:after="0" w:line="240" w:lineRule="auto"/>
              <w:rPr>
                <w:sz w:val="24"/>
                <w:szCs w:val="24"/>
              </w:rPr>
            </w:pPr>
            <w:r>
              <w:rPr>
                <w:rFonts w:ascii="Times New Roman" w:hAnsi="Times New Roman" w:cs="Times New Roman"/>
                <w:color w:val="#000000"/>
                <w:sz w:val="24"/>
                <w:szCs w:val="24"/>
              </w:rPr>
              <w:t> 13.	Подберите литературу, относящуюся к изучению данной дисциплины в</w:t>
            </w:r>
          </w:p>
          <w:p>
            <w:pPr>
              <w:jc w:val="both"/>
              <w:spacing w:after="0" w:line="240" w:lineRule="auto"/>
              <w:rPr>
                <w:sz w:val="24"/>
                <w:szCs w:val="24"/>
              </w:rPr>
            </w:pPr>
            <w:r>
              <w:rPr>
                <w:rFonts w:ascii="Times New Roman" w:hAnsi="Times New Roman" w:cs="Times New Roman"/>
                <w:color w:val="#000000"/>
                <w:sz w:val="24"/>
                <w:szCs w:val="24"/>
              </w:rPr>
              <w:t> целом. Из разных информационных источников (художественная, учебная, научно – по- пулярная литература, периодическая печать и др.), выпишите 2-3 примера педагогиче- ского мастерства творчески работающих учителей. Объясните, почему вы считаете дан- ных учителей мастерами своего дела.</w:t>
            </w:r>
          </w:p>
          <w:p>
            <w:pPr>
              <w:jc w:val="both"/>
              <w:spacing w:after="0" w:line="240" w:lineRule="auto"/>
              <w:rPr>
                <w:sz w:val="24"/>
                <w:szCs w:val="24"/>
              </w:rPr>
            </w:pPr>
            <w:r>
              <w:rPr>
                <w:rFonts w:ascii="Times New Roman" w:hAnsi="Times New Roman" w:cs="Times New Roman"/>
                <w:color w:val="#000000"/>
                <w:sz w:val="24"/>
                <w:szCs w:val="24"/>
              </w:rPr>
              <w:t> 14.	 Используя лист бумаги, нитки и скотч, изготовьте материальную модель педагогического мастерства. Предложите объяснение данной модели. Представьте модель для коллективного обсуждения. Умейте ответить на вопросы о вашей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особенности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	Раскройте сущность педагогического мастерства и его элементов.</w:t>
            </w:r>
          </w:p>
          <w:p>
            <w:pPr>
              <w:jc w:val="both"/>
              <w:spacing w:after="0" w:line="240" w:lineRule="auto"/>
              <w:rPr>
                <w:sz w:val="24"/>
                <w:szCs w:val="24"/>
              </w:rPr>
            </w:pPr>
            <w:r>
              <w:rPr>
                <w:rFonts w:ascii="Times New Roman" w:hAnsi="Times New Roman" w:cs="Times New Roman"/>
                <w:color w:val="#000000"/>
                <w:sz w:val="24"/>
                <w:szCs w:val="24"/>
              </w:rPr>
              <w:t> 3.	Представьте и объясните материальную модель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4.	Опишите 2-3 примера педагогического мастерства творчески работающих учителей. Объясните, почему вы считаете данных учителей мастерами своего дела</w:t>
            </w:r>
          </w:p>
          <w:p>
            <w:pPr>
              <w:jc w:val="both"/>
              <w:spacing w:after="0" w:line="240" w:lineRule="auto"/>
              <w:rPr>
                <w:sz w:val="24"/>
                <w:szCs w:val="24"/>
              </w:rPr>
            </w:pPr>
            <w:r>
              <w:rPr>
                <w:rFonts w:ascii="Times New Roman" w:hAnsi="Times New Roman" w:cs="Times New Roman"/>
                <w:color w:val="#000000"/>
                <w:sz w:val="24"/>
                <w:szCs w:val="24"/>
              </w:rPr>
              <w:t> 5.	Запишите десять основных качеств идеального учителя. Во всех ли</w:t>
            </w:r>
          </w:p>
          <w:p>
            <w:pPr>
              <w:jc w:val="both"/>
              <w:spacing w:after="0" w:line="240" w:lineRule="auto"/>
              <w:rPr>
                <w:sz w:val="24"/>
                <w:szCs w:val="24"/>
              </w:rPr>
            </w:pPr>
            <w:r>
              <w:rPr>
                <w:rFonts w:ascii="Times New Roman" w:hAnsi="Times New Roman" w:cs="Times New Roman"/>
                <w:color w:val="#000000"/>
                <w:sz w:val="24"/>
                <w:szCs w:val="24"/>
              </w:rPr>
              <w:t> записанных вами качествах встречаются пять компонентов педагогического</w:t>
            </w:r>
          </w:p>
          <w:p>
            <w:pPr>
              <w:jc w:val="both"/>
              <w:spacing w:after="0" w:line="240" w:lineRule="auto"/>
              <w:rPr>
                <w:sz w:val="24"/>
                <w:szCs w:val="24"/>
              </w:rPr>
            </w:pPr>
            <w:r>
              <w:rPr>
                <w:rFonts w:ascii="Times New Roman" w:hAnsi="Times New Roman" w:cs="Times New Roman"/>
                <w:color w:val="#000000"/>
                <w:sz w:val="24"/>
                <w:szCs w:val="24"/>
              </w:rPr>
              <w:t> мастерства?</w:t>
            </w:r>
          </w:p>
          <w:p>
            <w:pPr>
              <w:jc w:val="both"/>
              <w:spacing w:after="0" w:line="240" w:lineRule="auto"/>
              <w:rPr>
                <w:sz w:val="24"/>
                <w:szCs w:val="24"/>
              </w:rPr>
            </w:pPr>
            <w:r>
              <w:rPr>
                <w:rFonts w:ascii="Times New Roman" w:hAnsi="Times New Roman" w:cs="Times New Roman"/>
                <w:color w:val="#000000"/>
                <w:sz w:val="24"/>
                <w:szCs w:val="24"/>
              </w:rPr>
              <w:t> • Потребность учить и воспитывать;</w:t>
            </w:r>
          </w:p>
          <w:p>
            <w:pPr>
              <w:jc w:val="both"/>
              <w:spacing w:after="0" w:line="240" w:lineRule="auto"/>
              <w:rPr>
                <w:sz w:val="24"/>
                <w:szCs w:val="24"/>
              </w:rPr>
            </w:pPr>
            <w:r>
              <w:rPr>
                <w:rFonts w:ascii="Times New Roman" w:hAnsi="Times New Roman" w:cs="Times New Roman"/>
                <w:color w:val="#000000"/>
                <w:sz w:val="24"/>
                <w:szCs w:val="24"/>
              </w:rPr>
              <w:t> • Одаренность, талантливость, незаурядность;</w:t>
            </w:r>
          </w:p>
          <w:p>
            <w:pPr>
              <w:jc w:val="both"/>
              <w:spacing w:after="0" w:line="240" w:lineRule="auto"/>
              <w:rPr>
                <w:sz w:val="24"/>
                <w:szCs w:val="24"/>
              </w:rPr>
            </w:pPr>
            <w:r>
              <w:rPr>
                <w:rFonts w:ascii="Times New Roman" w:hAnsi="Times New Roman" w:cs="Times New Roman"/>
                <w:color w:val="#000000"/>
                <w:sz w:val="24"/>
                <w:szCs w:val="24"/>
              </w:rPr>
              <w:t> • Гуманность;</w:t>
            </w:r>
          </w:p>
          <w:p>
            <w:pPr>
              <w:jc w:val="both"/>
              <w:spacing w:after="0" w:line="240" w:lineRule="auto"/>
              <w:rPr>
                <w:sz w:val="24"/>
                <w:szCs w:val="24"/>
              </w:rPr>
            </w:pPr>
            <w:r>
              <w:rPr>
                <w:rFonts w:ascii="Times New Roman" w:hAnsi="Times New Roman" w:cs="Times New Roman"/>
                <w:color w:val="#000000"/>
                <w:sz w:val="24"/>
                <w:szCs w:val="24"/>
              </w:rPr>
              <w:t> • Светлый ум;</w:t>
            </w:r>
          </w:p>
          <w:p>
            <w:pPr>
              <w:jc w:val="both"/>
              <w:spacing w:after="0" w:line="240" w:lineRule="auto"/>
              <w:rPr>
                <w:sz w:val="24"/>
                <w:szCs w:val="24"/>
              </w:rPr>
            </w:pPr>
            <w:r>
              <w:rPr>
                <w:rFonts w:ascii="Times New Roman" w:hAnsi="Times New Roman" w:cs="Times New Roman"/>
                <w:color w:val="#000000"/>
                <w:sz w:val="24"/>
                <w:szCs w:val="24"/>
              </w:rPr>
              <w:t> • Общительность;</w:t>
            </w:r>
          </w:p>
          <w:p>
            <w:pPr>
              <w:jc w:val="both"/>
              <w:spacing w:after="0" w:line="240" w:lineRule="auto"/>
              <w:rPr>
                <w:sz w:val="24"/>
                <w:szCs w:val="24"/>
              </w:rPr>
            </w:pPr>
            <w:r>
              <w:rPr>
                <w:rFonts w:ascii="Times New Roman" w:hAnsi="Times New Roman" w:cs="Times New Roman"/>
                <w:color w:val="#000000"/>
                <w:sz w:val="24"/>
                <w:szCs w:val="24"/>
              </w:rPr>
              <w:t> • Цельность;</w:t>
            </w:r>
          </w:p>
          <w:p>
            <w:pPr>
              <w:jc w:val="both"/>
              <w:spacing w:after="0" w:line="240" w:lineRule="auto"/>
              <w:rPr>
                <w:sz w:val="24"/>
                <w:szCs w:val="24"/>
              </w:rPr>
            </w:pPr>
            <w:r>
              <w:rPr>
                <w:rFonts w:ascii="Times New Roman" w:hAnsi="Times New Roman" w:cs="Times New Roman"/>
                <w:color w:val="#000000"/>
                <w:sz w:val="24"/>
                <w:szCs w:val="24"/>
              </w:rPr>
              <w:t> • Чистота натуры;</w:t>
            </w:r>
          </w:p>
          <w:p>
            <w:pPr>
              <w:jc w:val="both"/>
              <w:spacing w:after="0" w:line="240" w:lineRule="auto"/>
              <w:rPr>
                <w:sz w:val="24"/>
                <w:szCs w:val="24"/>
              </w:rPr>
            </w:pPr>
            <w:r>
              <w:rPr>
                <w:rFonts w:ascii="Times New Roman" w:hAnsi="Times New Roman" w:cs="Times New Roman"/>
                <w:color w:val="#000000"/>
                <w:sz w:val="24"/>
                <w:szCs w:val="24"/>
              </w:rPr>
              <w:t> • Душевная молодость;</w:t>
            </w:r>
          </w:p>
          <w:p>
            <w:pPr>
              <w:jc w:val="both"/>
              <w:spacing w:after="0" w:line="240" w:lineRule="auto"/>
              <w:rPr>
                <w:sz w:val="24"/>
                <w:szCs w:val="24"/>
              </w:rPr>
            </w:pPr>
            <w:r>
              <w:rPr>
                <w:rFonts w:ascii="Times New Roman" w:hAnsi="Times New Roman" w:cs="Times New Roman"/>
                <w:color w:val="#000000"/>
                <w:sz w:val="24"/>
                <w:szCs w:val="24"/>
              </w:rPr>
              <w:t> • Дар речи;</w:t>
            </w:r>
          </w:p>
          <w:p>
            <w:pPr>
              <w:jc w:val="both"/>
              <w:spacing w:after="0" w:line="240" w:lineRule="auto"/>
              <w:rPr>
                <w:sz w:val="24"/>
                <w:szCs w:val="24"/>
              </w:rPr>
            </w:pPr>
            <w:r>
              <w:rPr>
                <w:rFonts w:ascii="Times New Roman" w:hAnsi="Times New Roman" w:cs="Times New Roman"/>
                <w:color w:val="#000000"/>
                <w:sz w:val="24"/>
                <w:szCs w:val="24"/>
              </w:rPr>
              <w:t> • Знание предмета…</w:t>
            </w:r>
          </w:p>
          <w:p>
            <w:pPr>
              <w:jc w:val="both"/>
              <w:spacing w:after="0" w:line="240" w:lineRule="auto"/>
              <w:rPr>
                <w:sz w:val="24"/>
                <w:szCs w:val="24"/>
              </w:rPr>
            </w:pPr>
            <w:r>
              <w:rPr>
                <w:rFonts w:ascii="Times New Roman" w:hAnsi="Times New Roman" w:cs="Times New Roman"/>
                <w:color w:val="#000000"/>
                <w:sz w:val="24"/>
                <w:szCs w:val="24"/>
              </w:rPr>
              <w:t> Проанализируйте сформированность этих качеств у себя по 5 балльной шкале (5 баллов— качество устойчивое,… 1 - отсутствует совсем). Посмотрите, какой из компонентов педаго-гического мастерства вы оценили на 4, 5 баллов, на 3 балла, на 1, 2 балла. Можно ли из ре-зультатов, проделанной работы, сделать вывод? Какой?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профессиональных качеств личности педагога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По мнению Томаса Гордона, бытует восемь мифов, связанных с «идеальным обра-зом» учителя . Послушайте каждый из них и согласитесь или опровергните.</w:t>
            </w:r>
          </w:p>
          <w:p>
            <w:pPr>
              <w:jc w:val="both"/>
              <w:spacing w:after="0" w:line="240" w:lineRule="auto"/>
              <w:rPr>
                <w:sz w:val="24"/>
                <w:szCs w:val="24"/>
              </w:rPr>
            </w:pPr>
            <w:r>
              <w:rPr>
                <w:rFonts w:ascii="Times New Roman" w:hAnsi="Times New Roman" w:cs="Times New Roman"/>
                <w:color w:val="#000000"/>
                <w:sz w:val="24"/>
                <w:szCs w:val="24"/>
              </w:rPr>
              <w:t> 1. Хороший учитель спокоен, не суетится, всегда в одном настроении. Он всегда сдержан и никогда не показывает сильных эмоции.</w:t>
            </w:r>
          </w:p>
          <w:p>
            <w:pPr>
              <w:jc w:val="both"/>
              <w:spacing w:after="0" w:line="240" w:lineRule="auto"/>
              <w:rPr>
                <w:sz w:val="24"/>
                <w:szCs w:val="24"/>
              </w:rPr>
            </w:pPr>
            <w:r>
              <w:rPr>
                <w:rFonts w:ascii="Times New Roman" w:hAnsi="Times New Roman" w:cs="Times New Roman"/>
                <w:color w:val="#000000"/>
                <w:sz w:val="24"/>
                <w:szCs w:val="24"/>
              </w:rPr>
              <w:t> 2. Хороший учитель не имеет предубеждений или пристрастий. Для него все дети одинако -вы - черные и белые, умные и глупые, мальчики и девочки.</w:t>
            </w:r>
          </w:p>
          <w:p>
            <w:pPr>
              <w:jc w:val="both"/>
              <w:spacing w:after="0" w:line="240" w:lineRule="auto"/>
              <w:rPr>
                <w:sz w:val="24"/>
                <w:szCs w:val="24"/>
              </w:rPr>
            </w:pPr>
            <w:r>
              <w:rPr>
                <w:rFonts w:ascii="Times New Roman" w:hAnsi="Times New Roman" w:cs="Times New Roman"/>
                <w:color w:val="#000000"/>
                <w:sz w:val="24"/>
                <w:szCs w:val="24"/>
              </w:rPr>
              <w:t> 3. Хороший учитель может и должен скрывать свои настоящие эмоции от школьников.</w:t>
            </w:r>
          </w:p>
          <w:p>
            <w:pPr>
              <w:jc w:val="both"/>
              <w:spacing w:after="0" w:line="240" w:lineRule="auto"/>
              <w:rPr>
                <w:sz w:val="24"/>
                <w:szCs w:val="24"/>
              </w:rPr>
            </w:pPr>
            <w:r>
              <w:rPr>
                <w:rFonts w:ascii="Times New Roman" w:hAnsi="Times New Roman" w:cs="Times New Roman"/>
                <w:color w:val="#000000"/>
                <w:sz w:val="24"/>
                <w:szCs w:val="24"/>
              </w:rPr>
              <w:t> 4. Хороший учитель способен обеспечить стимулирующую обстановку в классе при посто-янном соблюдении порядка и спокойствия.</w:t>
            </w:r>
          </w:p>
          <w:p>
            <w:pPr>
              <w:jc w:val="both"/>
              <w:spacing w:after="0" w:line="240" w:lineRule="auto"/>
              <w:rPr>
                <w:sz w:val="24"/>
                <w:szCs w:val="24"/>
              </w:rPr>
            </w:pPr>
            <w:r>
              <w:rPr>
                <w:rFonts w:ascii="Times New Roman" w:hAnsi="Times New Roman" w:cs="Times New Roman"/>
                <w:color w:val="#000000"/>
                <w:sz w:val="24"/>
                <w:szCs w:val="24"/>
              </w:rPr>
              <w:t> 5. Хороший учитель всегда хорош. Он никогда ничего не забывает, не оборачивается к уче -никам, то плохой, то хорошей стороной. Не делает ошибки.</w:t>
            </w:r>
          </w:p>
          <w:p>
            <w:pPr>
              <w:jc w:val="both"/>
              <w:spacing w:after="0" w:line="240" w:lineRule="auto"/>
              <w:rPr>
                <w:sz w:val="24"/>
                <w:szCs w:val="24"/>
              </w:rPr>
            </w:pPr>
            <w:r>
              <w:rPr>
                <w:rFonts w:ascii="Times New Roman" w:hAnsi="Times New Roman" w:cs="Times New Roman"/>
                <w:color w:val="#000000"/>
                <w:sz w:val="24"/>
                <w:szCs w:val="24"/>
              </w:rPr>
              <w:t> 6. У него нет любимчиков.</w:t>
            </w:r>
          </w:p>
          <w:p>
            <w:pPr>
              <w:jc w:val="both"/>
              <w:spacing w:after="0" w:line="240" w:lineRule="auto"/>
              <w:rPr>
                <w:sz w:val="24"/>
                <w:szCs w:val="24"/>
              </w:rPr>
            </w:pPr>
            <w:r>
              <w:rPr>
                <w:rFonts w:ascii="Times New Roman" w:hAnsi="Times New Roman" w:cs="Times New Roman"/>
                <w:color w:val="#000000"/>
                <w:sz w:val="24"/>
                <w:szCs w:val="24"/>
              </w:rPr>
              <w:t> 7. Хороший учитель может ответить на любой вопрос.</w:t>
            </w:r>
          </w:p>
          <w:p>
            <w:pPr>
              <w:jc w:val="both"/>
              <w:spacing w:after="0" w:line="240" w:lineRule="auto"/>
              <w:rPr>
                <w:sz w:val="24"/>
                <w:szCs w:val="24"/>
              </w:rPr>
            </w:pPr>
            <w:r>
              <w:rPr>
                <w:rFonts w:ascii="Times New Roman" w:hAnsi="Times New Roman" w:cs="Times New Roman"/>
                <w:color w:val="#000000"/>
                <w:sz w:val="24"/>
                <w:szCs w:val="24"/>
              </w:rPr>
              <w:t> 8. Хорошие учителя всегда поддерживают друг друга, выступают «единым фронтом» по отношению к ученикам.</w:t>
            </w:r>
          </w:p>
          <w:p>
            <w:pPr>
              <w:jc w:val="both"/>
              <w:spacing w:after="0" w:line="240" w:lineRule="auto"/>
              <w:rPr>
                <w:sz w:val="24"/>
                <w:szCs w:val="24"/>
              </w:rPr>
            </w:pPr>
            <w:r>
              <w:rPr>
                <w:rFonts w:ascii="Times New Roman" w:hAnsi="Times New Roman" w:cs="Times New Roman"/>
                <w:color w:val="#000000"/>
                <w:sz w:val="24"/>
                <w:szCs w:val="24"/>
              </w:rPr>
              <w:t> Можно ли все время быть именно таким? Не кажется ли вам, что образ</w:t>
            </w:r>
          </w:p>
          <w:p>
            <w:pPr>
              <w:jc w:val="both"/>
              <w:spacing w:after="0" w:line="240" w:lineRule="auto"/>
              <w:rPr>
                <w:sz w:val="24"/>
                <w:szCs w:val="24"/>
              </w:rPr>
            </w:pPr>
            <w:r>
              <w:rPr>
                <w:rFonts w:ascii="Times New Roman" w:hAnsi="Times New Roman" w:cs="Times New Roman"/>
                <w:color w:val="#000000"/>
                <w:sz w:val="24"/>
                <w:szCs w:val="24"/>
              </w:rPr>
              <w:t> «хорошего» учителя теряет человеческие черты, и он все больше становится</w:t>
            </w:r>
          </w:p>
          <w:p>
            <w:pPr>
              <w:jc w:val="both"/>
              <w:spacing w:after="0" w:line="240" w:lineRule="auto"/>
              <w:rPr>
                <w:sz w:val="24"/>
                <w:szCs w:val="24"/>
              </w:rPr>
            </w:pPr>
            <w:r>
              <w:rPr>
                <w:rFonts w:ascii="Times New Roman" w:hAnsi="Times New Roman" w:cs="Times New Roman"/>
                <w:color w:val="#000000"/>
                <w:sz w:val="24"/>
                <w:szCs w:val="24"/>
              </w:rPr>
              <w:t> похожим на ангела?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внешнего вида учителя. Профессиограмма как модель личности учителя.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Объясняя учебный материал, преподаватель делает записи на доске, руководя при этом деятельностью, записями учащихся в тетрадях.</w:t>
            </w:r>
          </w:p>
          <w:p>
            <w:pPr>
              <w:jc w:val="both"/>
              <w:spacing w:after="0" w:line="240" w:lineRule="auto"/>
              <w:rPr>
                <w:sz w:val="24"/>
                <w:szCs w:val="24"/>
              </w:rPr>
            </w:pPr>
            <w:r>
              <w:rPr>
                <w:rFonts w:ascii="Times New Roman" w:hAnsi="Times New Roman" w:cs="Times New Roman"/>
                <w:color w:val="#000000"/>
                <w:sz w:val="24"/>
                <w:szCs w:val="24"/>
              </w:rPr>
              <w:t> Целевая установка для студентов перед выполнением заданий</w:t>
            </w:r>
          </w:p>
          <w:p>
            <w:pPr>
              <w:jc w:val="both"/>
              <w:spacing w:after="0" w:line="240" w:lineRule="auto"/>
              <w:rPr>
                <w:sz w:val="24"/>
                <w:szCs w:val="24"/>
              </w:rPr>
            </w:pPr>
            <w:r>
              <w:rPr>
                <w:rFonts w:ascii="Times New Roman" w:hAnsi="Times New Roman" w:cs="Times New Roman"/>
                <w:color w:val="#000000"/>
                <w:sz w:val="24"/>
                <w:szCs w:val="24"/>
              </w:rPr>
              <w:t> 1. Продумать, какой стиль поведения педагога будет в наибольшей мере</w:t>
            </w:r>
          </w:p>
          <w:p>
            <w:pPr>
              <w:jc w:val="both"/>
              <w:spacing w:after="0" w:line="240" w:lineRule="auto"/>
              <w:rPr>
                <w:sz w:val="24"/>
                <w:szCs w:val="24"/>
              </w:rPr>
            </w:pPr>
            <w:r>
              <w:rPr>
                <w:rFonts w:ascii="Times New Roman" w:hAnsi="Times New Roman" w:cs="Times New Roman"/>
                <w:color w:val="#000000"/>
                <w:sz w:val="24"/>
                <w:szCs w:val="24"/>
              </w:rPr>
              <w:t> соответствовать заданным условиям общения с учениками, обеспечит их продуктивную деятельность на занятии; использования каких элементов психофизического тренинга он потребует (распределенности, концентрации внимания,</w:t>
            </w:r>
          </w:p>
          <w:p>
            <w:pPr>
              <w:jc w:val="both"/>
              <w:spacing w:after="0" w:line="240" w:lineRule="auto"/>
              <w:rPr>
                <w:sz w:val="24"/>
                <w:szCs w:val="24"/>
              </w:rPr>
            </w:pPr>
            <w:r>
              <w:rPr>
                <w:rFonts w:ascii="Times New Roman" w:hAnsi="Times New Roman" w:cs="Times New Roman"/>
                <w:color w:val="#000000"/>
                <w:sz w:val="24"/>
                <w:szCs w:val="24"/>
              </w:rPr>
              <w:t> регуляции самочувствия, активизации волевых усилий).</w:t>
            </w:r>
          </w:p>
          <w:p>
            <w:pPr>
              <w:jc w:val="both"/>
              <w:spacing w:after="0" w:line="240" w:lineRule="auto"/>
              <w:rPr>
                <w:sz w:val="24"/>
                <w:szCs w:val="24"/>
              </w:rPr>
            </w:pPr>
            <w:r>
              <w:rPr>
                <w:rFonts w:ascii="Times New Roman" w:hAnsi="Times New Roman" w:cs="Times New Roman"/>
                <w:color w:val="#000000"/>
                <w:sz w:val="24"/>
                <w:szCs w:val="24"/>
              </w:rPr>
              <w:t> 2. Придумать, какое впечатление о себе хотелось бы оставить у окружающих в процессе общения с ними (спокойный, корректный, сдержанный,уверенный в себе, строгий и пр.).</w:t>
            </w:r>
          </w:p>
          <w:p>
            <w:pPr>
              <w:jc w:val="both"/>
              <w:spacing w:after="0" w:line="240" w:lineRule="auto"/>
              <w:rPr>
                <w:sz w:val="24"/>
                <w:szCs w:val="24"/>
              </w:rPr>
            </w:pPr>
            <w:r>
              <w:rPr>
                <w:rFonts w:ascii="Times New Roman" w:hAnsi="Times New Roman" w:cs="Times New Roman"/>
                <w:color w:val="#000000"/>
                <w:sz w:val="24"/>
                <w:szCs w:val="24"/>
              </w:rPr>
              <w:t> 3. Добиться педагогической целесообразности и эстетической привлекательности, вырази -тельности своего внешнего вида.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Оцените по пятибалльной системе уровень сформированности у себя всех компонентов профессионально-педагогической культуры: профессионально-педагогической направленности; профессиональных знаний; педагогических способностей и умений.</w:t>
            </w:r>
          </w:p>
          <w:p>
            <w:pPr>
              <w:jc w:val="both"/>
              <w:spacing w:after="0" w:line="240" w:lineRule="auto"/>
              <w:rPr>
                <w:sz w:val="24"/>
                <w:szCs w:val="24"/>
              </w:rPr>
            </w:pPr>
            <w:r>
              <w:rPr>
                <w:rFonts w:ascii="Times New Roman" w:hAnsi="Times New Roman" w:cs="Times New Roman"/>
                <w:color w:val="#000000"/>
                <w:sz w:val="24"/>
                <w:szCs w:val="24"/>
              </w:rPr>
              <w:t> Сделайте выводы. Попробуйте наметить программу личностно-профессионального самообразования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Беседа на тему «Мой идеал учителя»</w:t>
            </w:r>
          </w:p>
          <w:p>
            <w:pPr>
              <w:jc w:val="both"/>
              <w:spacing w:after="0" w:line="240" w:lineRule="auto"/>
              <w:rPr>
                <w:sz w:val="24"/>
                <w:szCs w:val="24"/>
              </w:rPr>
            </w:pPr>
            <w:r>
              <w:rPr>
                <w:rFonts w:ascii="Times New Roman" w:hAnsi="Times New Roman" w:cs="Times New Roman"/>
                <w:color w:val="#000000"/>
                <w:sz w:val="24"/>
                <w:szCs w:val="24"/>
              </w:rPr>
              <w:t> 2.	Просмотреть фрагмент фильма «Учитель, которого ждут», проанализировать основ-ные тенденции развития современной школы, обуславливающие повышение требо-ваний к личности учителя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Мастерство педагога в управлении собой. Основы техники саморегуляции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Коллективное составление программы самовнушения. Микропреподавание. Управление собой в ситуации «Дети, давайте по-</w:t>
            </w:r>
          </w:p>
          <w:p>
            <w:pPr>
              <w:jc w:val="both"/>
              <w:spacing w:after="0" w:line="240" w:lineRule="auto"/>
              <w:rPr>
                <w:sz w:val="24"/>
                <w:szCs w:val="24"/>
              </w:rPr>
            </w:pPr>
            <w:r>
              <w:rPr>
                <w:rFonts w:ascii="Times New Roman" w:hAnsi="Times New Roman" w:cs="Times New Roman"/>
                <w:color w:val="#000000"/>
                <w:sz w:val="24"/>
                <w:szCs w:val="24"/>
              </w:rPr>
              <w:t> говорим 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и их роль в формировании мастерства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систему проблемных задач по предмету по одной из тем</w:t>
            </w:r>
          </w:p>
          <w:p>
            <w:pPr>
              <w:jc w:val="both"/>
              <w:spacing w:after="0" w:line="240" w:lineRule="auto"/>
              <w:rPr>
                <w:sz w:val="24"/>
                <w:szCs w:val="24"/>
              </w:rPr>
            </w:pPr>
            <w:r>
              <w:rPr>
                <w:rFonts w:ascii="Times New Roman" w:hAnsi="Times New Roman" w:cs="Times New Roman"/>
                <w:color w:val="#000000"/>
                <w:sz w:val="24"/>
                <w:szCs w:val="24"/>
              </w:rPr>
              <w:t> 2.	Спрогнозируйте затруднения учащихся при изучении конкретного материала и опре- делите виды возможной помощи</w:t>
            </w:r>
          </w:p>
          <w:p>
            <w:pPr>
              <w:jc w:val="both"/>
              <w:spacing w:after="0" w:line="240" w:lineRule="auto"/>
              <w:rPr>
                <w:sz w:val="24"/>
                <w:szCs w:val="24"/>
              </w:rPr>
            </w:pPr>
            <w:r>
              <w:rPr>
                <w:rFonts w:ascii="Times New Roman" w:hAnsi="Times New Roman" w:cs="Times New Roman"/>
                <w:color w:val="#000000"/>
                <w:sz w:val="24"/>
                <w:szCs w:val="24"/>
              </w:rPr>
              <w:t> 3.	Что и почему должен учитывать учитель, используя индивидуальные</w:t>
            </w:r>
          </w:p>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w:t>
            </w:r>
          </w:p>
          <w:p>
            <w:pPr>
              <w:jc w:val="both"/>
              <w:spacing w:after="0" w:line="240" w:lineRule="auto"/>
              <w:rPr>
                <w:sz w:val="24"/>
                <w:szCs w:val="24"/>
              </w:rPr>
            </w:pPr>
            <w:r>
              <w:rPr>
                <w:rFonts w:ascii="Times New Roman" w:hAnsi="Times New Roman" w:cs="Times New Roman"/>
                <w:color w:val="#000000"/>
                <w:sz w:val="24"/>
                <w:szCs w:val="24"/>
              </w:rPr>
              <w:t> 4.	Что и почему должен учитывать учитель, используя групповые формы организации процесса обучения?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убеждения в педагогическом процессе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Коллективное составление программы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специфические  особенности  составных  элементов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Социальный характер педагогической цели и роль педагога в ее достижении.</w:t>
            </w:r>
          </w:p>
          <w:p>
            <w:pPr>
              <w:jc w:val="left"/>
              <w:spacing w:after="0" w:line="240" w:lineRule="auto"/>
              <w:rPr>
                <w:sz w:val="24"/>
                <w:szCs w:val="24"/>
              </w:rPr>
            </w:pPr>
            <w:r>
              <w:rPr>
                <w:rFonts w:ascii="Times New Roman" w:hAnsi="Times New Roman" w:cs="Times New Roman"/>
                <w:color w:val="#000000"/>
                <w:sz w:val="24"/>
                <w:szCs w:val="24"/>
              </w:rPr>
              <w:t> 3.	Значение  субъектно-субъектных  отношений  в  современной  школе.</w:t>
            </w:r>
          </w:p>
          <w:p>
            <w:pPr>
              <w:jc w:val="left"/>
              <w:spacing w:after="0" w:line="240" w:lineRule="auto"/>
              <w:rPr>
                <w:sz w:val="24"/>
                <w:szCs w:val="24"/>
              </w:rPr>
            </w:pPr>
            <w:r>
              <w:rPr>
                <w:rFonts w:ascii="Times New Roman" w:hAnsi="Times New Roman" w:cs="Times New Roman"/>
                <w:color w:val="#000000"/>
                <w:sz w:val="24"/>
                <w:szCs w:val="24"/>
              </w:rPr>
              <w:t> 4.	Специфика средств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Способности к педагогической деятельности, указывающие на особенности протека- ния психических процессов, содействующих успешности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Шесть ведущих способностей личности к педагогической деятельности. Форма орга- низации поведения педагога.</w:t>
            </w:r>
          </w:p>
          <w:p>
            <w:pPr>
              <w:jc w:val="left"/>
              <w:spacing w:after="0" w:line="240" w:lineRule="auto"/>
              <w:rPr>
                <w:sz w:val="24"/>
                <w:szCs w:val="24"/>
              </w:rPr>
            </w:pPr>
            <w:r>
              <w:rPr>
                <w:rFonts w:ascii="Times New Roman" w:hAnsi="Times New Roman" w:cs="Times New Roman"/>
                <w:color w:val="#000000"/>
                <w:sz w:val="24"/>
                <w:szCs w:val="24"/>
              </w:rPr>
              <w:t> 3.	 Две группы умений – умения управлять собой и умения взаимодействовать в про-цессе решения педагогических задач.</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профессиональных качеств личности педагога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профессионально значимых качеств педагога.</w:t>
            </w:r>
          </w:p>
          <w:p>
            <w:pPr>
              <w:jc w:val="left"/>
              <w:spacing w:after="0" w:line="240" w:lineRule="auto"/>
              <w:rPr>
                <w:sz w:val="24"/>
                <w:szCs w:val="24"/>
              </w:rPr>
            </w:pPr>
            <w:r>
              <w:rPr>
                <w:rFonts w:ascii="Times New Roman" w:hAnsi="Times New Roman" w:cs="Times New Roman"/>
                <w:color w:val="#000000"/>
                <w:sz w:val="24"/>
                <w:szCs w:val="24"/>
              </w:rPr>
              <w:t> Потребности в самопознании и самосовершенствовании.</w:t>
            </w:r>
          </w:p>
          <w:p>
            <w:pPr>
              <w:jc w:val="left"/>
              <w:spacing w:after="0" w:line="240" w:lineRule="auto"/>
              <w:rPr>
                <w:sz w:val="24"/>
                <w:szCs w:val="24"/>
              </w:rPr>
            </w:pPr>
            <w:r>
              <w:rPr>
                <w:rFonts w:ascii="Times New Roman" w:hAnsi="Times New Roman" w:cs="Times New Roman"/>
                <w:color w:val="#000000"/>
                <w:sz w:val="24"/>
                <w:szCs w:val="24"/>
              </w:rPr>
              <w:t> Основные требования к современному педагогу.</w:t>
            </w:r>
          </w:p>
          <w:p>
            <w:pPr>
              <w:jc w:val="left"/>
              <w:spacing w:after="0" w:line="240" w:lineRule="auto"/>
              <w:rPr>
                <w:sz w:val="24"/>
                <w:szCs w:val="24"/>
              </w:rPr>
            </w:pPr>
            <w:r>
              <w:rPr>
                <w:rFonts w:ascii="Times New Roman" w:hAnsi="Times New Roman" w:cs="Times New Roman"/>
                <w:color w:val="#000000"/>
                <w:sz w:val="24"/>
                <w:szCs w:val="24"/>
              </w:rPr>
              <w:t> Общие требования к педагогу через образы конкретных учителей и преподавателей.</w:t>
            </w:r>
          </w:p>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личности педагога.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внешнего вида учителя. Профессиограмма как модель личности учителя.</w:t>
            </w:r>
          </w:p>
        </w:tc>
      </w:tr>
      <w:tr>
        <w:trPr>
          <w:trHeight w:hRule="exact" w:val="21.31518"/>
        </w:trPr>
        <w:tc>
          <w:tcPr>
            <w:tcW w:w="9640" w:type="dxa"/>
          </w:tcPr>
          <w:p/>
        </w:tc>
      </w:tr>
      <w:tr>
        <w:trPr>
          <w:trHeight w:hRule="exact" w:val="437.6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восприятия личности учителя учениками. Понятие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внешнего вида преподавателя.</w:t>
            </w:r>
          </w:p>
          <w:p>
            <w:pPr>
              <w:jc w:val="left"/>
              <w:spacing w:after="0" w:line="240" w:lineRule="auto"/>
              <w:rPr>
                <w:sz w:val="24"/>
                <w:szCs w:val="24"/>
              </w:rPr>
            </w:pPr>
            <w:r>
              <w:rPr>
                <w:rFonts w:ascii="Times New Roman" w:hAnsi="Times New Roman" w:cs="Times New Roman"/>
                <w:color w:val="#000000"/>
                <w:sz w:val="24"/>
                <w:szCs w:val="24"/>
              </w:rPr>
              <w:t> 2. А.С. Макаренко о педагогической роли внешнего вида педагога и требовани-</w:t>
            </w:r>
          </w:p>
          <w:p>
            <w:pPr>
              <w:jc w:val="left"/>
              <w:spacing w:after="0" w:line="240" w:lineRule="auto"/>
              <w:rPr>
                <w:sz w:val="24"/>
                <w:szCs w:val="24"/>
              </w:rPr>
            </w:pPr>
            <w:r>
              <w:rPr>
                <w:rFonts w:ascii="Times New Roman" w:hAnsi="Times New Roman" w:cs="Times New Roman"/>
                <w:color w:val="#000000"/>
                <w:sz w:val="24"/>
                <w:szCs w:val="24"/>
              </w:rPr>
              <w:t> ях к нему.</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Представление о педагогическом такте как о профессиональном качестве учителя.</w:t>
            </w:r>
          </w:p>
          <w:p>
            <w:pPr>
              <w:jc w:val="left"/>
              <w:spacing w:after="0" w:line="240" w:lineRule="auto"/>
              <w:rPr>
                <w:sz w:val="24"/>
                <w:szCs w:val="24"/>
              </w:rPr>
            </w:pPr>
            <w:r>
              <w:rPr>
                <w:rFonts w:ascii="Times New Roman" w:hAnsi="Times New Roman" w:cs="Times New Roman"/>
                <w:color w:val="#000000"/>
                <w:sz w:val="24"/>
                <w:szCs w:val="24"/>
              </w:rPr>
              <w:t> 2.	Значение педагогического такта в 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3.	Выбор наиболее целесообразной ролевой позиции, исходя из конкретных условий (ситуаций).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Слагаемые профессиональной компетентности.</w:t>
            </w:r>
          </w:p>
          <w:p>
            <w:pPr>
              <w:jc w:val="left"/>
              <w:spacing w:after="0" w:line="240" w:lineRule="auto"/>
              <w:rPr>
                <w:sz w:val="24"/>
                <w:szCs w:val="24"/>
              </w:rPr>
            </w:pPr>
            <w:r>
              <w:rPr>
                <w:rFonts w:ascii="Times New Roman" w:hAnsi="Times New Roman" w:cs="Times New Roman"/>
                <w:color w:val="#000000"/>
                <w:sz w:val="24"/>
                <w:szCs w:val="24"/>
              </w:rPr>
              <w:t> 2.	 Организация правильного поведения в конкретной ситуации.</w:t>
            </w:r>
          </w:p>
          <w:p>
            <w:pPr>
              <w:jc w:val="left"/>
              <w:spacing w:after="0" w:line="240" w:lineRule="auto"/>
              <w:rPr>
                <w:sz w:val="24"/>
                <w:szCs w:val="24"/>
              </w:rPr>
            </w:pPr>
            <w:r>
              <w:rPr>
                <w:rFonts w:ascii="Times New Roman" w:hAnsi="Times New Roman" w:cs="Times New Roman"/>
                <w:color w:val="#000000"/>
                <w:sz w:val="24"/>
                <w:szCs w:val="24"/>
              </w:rPr>
              <w:t> 3.	Правильное использование приемов общения.</w:t>
            </w:r>
          </w:p>
          <w:p>
            <w:pPr>
              <w:jc w:val="left"/>
              <w:spacing w:after="0" w:line="240" w:lineRule="auto"/>
              <w:rPr>
                <w:sz w:val="24"/>
                <w:szCs w:val="24"/>
              </w:rPr>
            </w:pPr>
            <w:r>
              <w:rPr>
                <w:rFonts w:ascii="Times New Roman" w:hAnsi="Times New Roman" w:cs="Times New Roman"/>
                <w:color w:val="#000000"/>
                <w:sz w:val="24"/>
                <w:szCs w:val="24"/>
              </w:rPr>
              <w:t> 4.	 Признаки и критерии качества деятельности педагога.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Мастерство педагога в управлении собой. Основы техники саморегуляции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Представления о способах создания рабочего самочувствия, ознакомиться с эле- ментами аутогенной тренировки.</w:t>
            </w:r>
          </w:p>
          <w:p>
            <w:pPr>
              <w:jc w:val="left"/>
              <w:spacing w:after="0" w:line="240" w:lineRule="auto"/>
              <w:rPr>
                <w:sz w:val="24"/>
                <w:szCs w:val="24"/>
              </w:rPr>
            </w:pPr>
            <w:r>
              <w:rPr>
                <w:rFonts w:ascii="Times New Roman" w:hAnsi="Times New Roman" w:cs="Times New Roman"/>
                <w:color w:val="#000000"/>
                <w:sz w:val="24"/>
                <w:szCs w:val="24"/>
              </w:rPr>
              <w:t> 2.	Осознать особенности своего невербального поведения, экспрессии психического состояния личности.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и их роль в формировании мастерства учителя</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педагогические технологии.</w:t>
            </w:r>
          </w:p>
          <w:p>
            <w:pPr>
              <w:jc w:val="left"/>
              <w:spacing w:after="0" w:line="240" w:lineRule="auto"/>
              <w:rPr>
                <w:sz w:val="24"/>
                <w:szCs w:val="24"/>
              </w:rPr>
            </w:pPr>
            <w:r>
              <w:rPr>
                <w:rFonts w:ascii="Times New Roman" w:hAnsi="Times New Roman" w:cs="Times New Roman"/>
                <w:color w:val="#000000"/>
                <w:sz w:val="24"/>
                <w:szCs w:val="24"/>
              </w:rPr>
              <w:t> 2.	Шаги, необходимые для построения педагогической технологии.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убеждения в педагогическом процессе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Убеждения  истинные  и ложные и способы  их формирования.</w:t>
            </w:r>
          </w:p>
          <w:p>
            <w:pPr>
              <w:jc w:val="left"/>
              <w:spacing w:after="0" w:line="240" w:lineRule="auto"/>
              <w:rPr>
                <w:sz w:val="24"/>
                <w:szCs w:val="24"/>
              </w:rPr>
            </w:pPr>
            <w:r>
              <w:rPr>
                <w:rFonts w:ascii="Times New Roman" w:hAnsi="Times New Roman" w:cs="Times New Roman"/>
                <w:color w:val="#000000"/>
                <w:sz w:val="24"/>
                <w:szCs w:val="24"/>
              </w:rPr>
              <w:t> 2.	Место метода убеждений в системе педагогической техники.</w:t>
            </w:r>
          </w:p>
          <w:p>
            <w:pPr>
              <w:jc w:val="left"/>
              <w:spacing w:after="0" w:line="240" w:lineRule="auto"/>
              <w:rPr>
                <w:sz w:val="24"/>
                <w:szCs w:val="24"/>
              </w:rPr>
            </w:pPr>
            <w:r>
              <w:rPr>
                <w:rFonts w:ascii="Times New Roman" w:hAnsi="Times New Roman" w:cs="Times New Roman"/>
                <w:color w:val="#000000"/>
                <w:sz w:val="24"/>
                <w:szCs w:val="24"/>
              </w:rPr>
              <w:t> 3.	Использование  условий, повышающих эффективность убеждающего воздействия и создавать специальные педагогические ситуации, благоприятные для работы с данным методом.</w:t>
            </w:r>
          </w:p>
          <w:p>
            <w:pPr>
              <w:jc w:val="left"/>
              <w:spacing w:after="0" w:line="240" w:lineRule="auto"/>
              <w:rPr>
                <w:sz w:val="24"/>
                <w:szCs w:val="24"/>
              </w:rPr>
            </w:pPr>
            <w:r>
              <w:rPr>
                <w:rFonts w:ascii="Times New Roman" w:hAnsi="Times New Roman" w:cs="Times New Roman"/>
                <w:color w:val="#000000"/>
                <w:sz w:val="24"/>
                <w:szCs w:val="24"/>
              </w:rPr>
              <w:t> 4.	Навыки убеждающего воздействия при помощи основных формально-логических законов.</w:t>
            </w:r>
          </w:p>
          <w:p>
            <w:pPr>
              <w:jc w:val="left"/>
              <w:spacing w:after="0" w:line="240" w:lineRule="auto"/>
              <w:rPr>
                <w:sz w:val="24"/>
                <w:szCs w:val="24"/>
              </w:rPr>
            </w:pPr>
            <w:r>
              <w:rPr>
                <w:rFonts w:ascii="Times New Roman" w:hAnsi="Times New Roman" w:cs="Times New Roman"/>
                <w:color w:val="#000000"/>
                <w:sz w:val="24"/>
                <w:szCs w:val="24"/>
              </w:rPr>
              <w:t> 5.	Требования к убеждению.</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педагогического мастерства»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http://www.iprbookshop.ru/93380.html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стиля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Кандаурова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https://urait.ru/bcode/494990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https://urait.ru/bcode/495705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Сударчикова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Орск:</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Орский</w:t>
            </w:r>
            <w:r>
              <w:rPr/>
              <w:t xml:space="preserve"> </w:t>
            </w:r>
            <w:r>
              <w:rPr>
                <w:rFonts w:ascii="Times New Roman" w:hAnsi="Times New Roman" w:cs="Times New Roman"/>
                <w:color w:val="#000000"/>
                <w:sz w:val="24"/>
                <w:szCs w:val="24"/>
              </w:rPr>
              <w:t>гуманитарно-технологический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Оренбургского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978-5-8424-0435-3.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http://www.iprbookshop.ru/50046.html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978-985-503-719-5.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http://www.iprbookshop.ru/84884.html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http://www.iprbookshop.ru/93406.html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Повышение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куратора</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Бутрим,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Дорогун,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Змитрачкова,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Юрьян,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Уранова,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Янковская,</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Поповой,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Емельяненко,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Повышение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куратора</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http://www.iprbookshop.ru/93420.html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17.7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66.8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2023-2024_ФГОС3++2023_Бак-ОФО-ПО(МО)(23)_plx_Основы педагогического мастерства</dc:title>
  <dc:creator>FastReport.NET</dc:creator>
</cp:coreProperties>
</file>